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6070" w14:textId="3708718A" w:rsidR="00CE028C" w:rsidRDefault="00CE028C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sz w:val="32"/>
          <w:szCs w:val="32"/>
        </w:rPr>
        <w:t>CAP Pâtissier – session novembre 202</w:t>
      </w:r>
      <w:r w:rsidR="00461E20">
        <w:rPr>
          <w:rFonts w:ascii="Arial Narrow" w:hAnsi="Arial Narrow" w:cs="Arial"/>
          <w:b/>
          <w:sz w:val="32"/>
          <w:szCs w:val="32"/>
        </w:rPr>
        <w:t>4</w:t>
      </w:r>
    </w:p>
    <w:p w14:paraId="6048D060" w14:textId="6D85CD1C" w:rsidR="00CE028C" w:rsidRDefault="00CE028C" w:rsidP="00CE028C">
      <w:pPr>
        <w:pStyle w:val="En-tte"/>
        <w:tabs>
          <w:tab w:val="clear" w:pos="4536"/>
          <w:tab w:val="center" w:pos="4962"/>
        </w:tabs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  <w:r w:rsidR="00617F08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TESTATIONS </w:t>
      </w:r>
      <w:r w:rsidR="00873CF9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STAGE OU </w:t>
      </w:r>
      <w:r w:rsidR="00617F08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D’EXPERIENCES PROFES</w:t>
      </w: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17F08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ONNELLES POUR LES CANDIDATS INDIVIDUELS</w:t>
      </w:r>
    </w:p>
    <w:p w14:paraId="18331805" w14:textId="14567A11" w:rsidR="00FF0060" w:rsidRPr="00CE028C" w:rsidRDefault="00FF0060" w:rsidP="006B7F56">
      <w:pPr>
        <w:pStyle w:val="En-tte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28C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</w:t>
      </w:r>
      <w:r w:rsidR="00617F08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CE028C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Tour, petits fours secs et moelleux, gâteaux de voyage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2E448092" w14:textId="77777777" w:rsidR="003F4FB0" w:rsidRDefault="00461E20" w:rsidP="003F4FB0">
      <w:pPr>
        <w:spacing w:after="120" w:line="247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3F4FB0">
          <w:rPr>
            <w:rStyle w:val="Lienhypertexte"/>
            <w:rFonts w:ascii="Arial Narrow" w:eastAsia="Times New Roman" w:hAnsi="Arial Narrow" w:cs="Arial"/>
            <w:sz w:val="20"/>
            <w:szCs w:val="20"/>
          </w:rPr>
          <w:t>https://eduscol.education.fr/referentiels-professionnels/cap_patis.html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350001" w:rsidRPr="006F70AB" w14:paraId="74074F32" w14:textId="77777777" w:rsidTr="00696C3B">
        <w:trPr>
          <w:trHeight w:val="1077"/>
        </w:trPr>
        <w:tc>
          <w:tcPr>
            <w:tcW w:w="10942" w:type="dxa"/>
          </w:tcPr>
          <w:p w14:paraId="15583574" w14:textId="7B6A46E9" w:rsidR="00350001" w:rsidRPr="006F70AB" w:rsidRDefault="00350001" w:rsidP="004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</w:t>
            </w:r>
            <w:r w:rsidR="00617F08">
              <w:rPr>
                <w:rFonts w:ascii="Arial Narrow" w:hAnsi="Arial Narrow" w:cs="Arial"/>
                <w:b/>
                <w:bCs/>
                <w:sz w:val="18"/>
              </w:rPr>
              <w:t>2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</w:t>
            </w:r>
            <w:r w:rsidR="007E2863">
              <w:rPr>
                <w:rFonts w:ascii="Arial Narrow" w:hAnsi="Arial Narrow" w:cs="Arial"/>
                <w:bCs/>
                <w:sz w:val="18"/>
              </w:rPr>
              <w:t>une expérience professionnelle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une entreprise proposant des activités en adéquation avec </w:t>
            </w:r>
            <w:r w:rsidR="00617F08">
              <w:rPr>
                <w:rFonts w:ascii="Arial Narrow" w:hAnsi="Arial Narrow" w:cs="Arial"/>
                <w:b/>
                <w:bCs/>
                <w:sz w:val="18"/>
              </w:rPr>
              <w:t>le pôle 2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d’une durée minimale de </w:t>
            </w:r>
            <w:r w:rsidR="004F3E28">
              <w:rPr>
                <w:rFonts w:ascii="Arial Narrow" w:hAnsi="Arial Narrow" w:cs="Arial"/>
                <w:b/>
                <w:bCs/>
                <w:sz w:val="18"/>
              </w:rPr>
              <w:t>7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devra être fournie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7F1C6ABD" w:rsidR="006A1C38" w:rsidRPr="00657BA0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CE028C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vendredi </w:t>
      </w:r>
      <w:r w:rsidR="00CE028C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1</w:t>
      </w:r>
      <w:r w:rsidR="00461E20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3</w:t>
      </w:r>
      <w:r w:rsidR="00CE028C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 xml:space="preserve"> mai</w:t>
      </w:r>
      <w:r w:rsidR="00AC54B2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 xml:space="preserve"> 202</w:t>
      </w:r>
      <w:r w:rsidR="00461E20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4</w:t>
      </w:r>
      <w:bookmarkStart w:id="0" w:name="_GoBack"/>
      <w:bookmarkEnd w:id="0"/>
    </w:p>
    <w:p w14:paraId="6B3141D3" w14:textId="58B24040" w:rsidR="00AA47FF" w:rsidRPr="00617F0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u w:val="single"/>
          <w:lang w:eastAsia="fr-FR"/>
        </w:rPr>
      </w:pPr>
      <w:r w:rsidRPr="00617F08">
        <w:rPr>
          <w:rFonts w:ascii="Arial Narrow" w:eastAsia="Times New Roman" w:hAnsi="Arial Narrow" w:cs="Arial"/>
          <w:b/>
          <w:bCs/>
          <w:caps/>
          <w:sz w:val="24"/>
          <w:szCs w:val="24"/>
          <w:u w:val="single"/>
          <w:lang w:eastAsia="fr-FR"/>
        </w:rPr>
        <w:t xml:space="preserve">Le CAndidat </w:t>
      </w:r>
    </w:p>
    <w:p w14:paraId="5BB7387B" w14:textId="1B391266" w:rsidR="00AA47FF" w:rsidRPr="007145C0" w:rsidRDefault="00AA47FF" w:rsidP="00E95BD2">
      <w:pPr>
        <w:tabs>
          <w:tab w:val="left" w:leader="dot" w:pos="5245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Nom</w:t>
      </w:r>
      <w:r w:rsidR="00E95BD2">
        <w:rPr>
          <w:rFonts w:ascii="Arial Narrow" w:eastAsia="Times New Roman" w:hAnsi="Arial Narrow" w:cs="Arial"/>
          <w:lang w:eastAsia="fr-FR"/>
        </w:rPr>
        <w:t xml:space="preserve"> de naissance</w:t>
      </w:r>
      <w:r>
        <w:rPr>
          <w:rFonts w:ascii="Arial Narrow" w:eastAsia="Times New Roman" w:hAnsi="Arial Narrow" w:cs="Arial"/>
          <w:lang w:eastAsia="fr-FR"/>
        </w:rPr>
        <w:t xml:space="preserve">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77777777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07340E4C" w14:textId="1CB076FD" w:rsidR="00FF0060" w:rsidRPr="00E95BD2" w:rsidRDefault="006A1C38" w:rsidP="00E95BD2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 w:rsidRPr="00617F08">
        <w:rPr>
          <w:rFonts w:ascii="Arial Narrow" w:eastAsia="Times New Roman" w:hAnsi="Arial Narrow" w:cs="Arial"/>
          <w:b/>
          <w:bCs/>
          <w:caps/>
          <w:sz w:val="24"/>
          <w:szCs w:val="24"/>
          <w:u w:val="single"/>
          <w:lang w:eastAsia="fr-FR"/>
        </w:rPr>
        <w:t>L’entreprise</w:t>
      </w:r>
      <w:r w:rsidR="00573312">
        <w:rPr>
          <w:rFonts w:ascii="Arial Narrow" w:eastAsia="Times New Roman" w:hAnsi="Arial Narrow" w:cs="Arial"/>
          <w:lang w:eastAsia="fr-FR"/>
        </w:rPr>
        <w:t xml:space="preserve"> (</w:t>
      </w:r>
      <w:r w:rsidR="00573312"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="00573312">
        <w:rPr>
          <w:rFonts w:ascii="Arial Narrow" w:eastAsia="Times New Roman" w:hAnsi="Arial Narrow" w:cs="Arial"/>
          <w:lang w:eastAsia="fr-FR"/>
        </w:rPr>
        <w:t>)</w:t>
      </w:r>
      <w:r w:rsidR="00FF0060">
        <w:rPr>
          <w:rFonts w:ascii="Arial Narrow" w:eastAsia="Times New Roman" w:hAnsi="Arial Narrow" w:cs="Arial"/>
          <w:lang w:eastAsia="fr-FR"/>
        </w:rPr>
        <w:t>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F0060" w:rsidRPr="00350001" w14:paraId="3B6D4498" w14:textId="77777777" w:rsidTr="005735FD">
        <w:tc>
          <w:tcPr>
            <w:tcW w:w="2122" w:type="dxa"/>
          </w:tcPr>
          <w:p w14:paraId="73151EB2" w14:textId="6EEBE9A9" w:rsidR="00FF0060" w:rsidRPr="00350001" w:rsidRDefault="00461E20" w:rsidP="00350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414" w:type="dxa"/>
          </w:tcPr>
          <w:p w14:paraId="0C478F80" w14:textId="16797038" w:rsidR="00FF0060" w:rsidRPr="00350001" w:rsidRDefault="00461E20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âtisserie-boulangerie </w:t>
            </w:r>
            <w:r w:rsidR="00204449">
              <w:rPr>
                <w:rFonts w:ascii="Arial Narrow" w:hAnsi="Arial Narrow" w:cs="Arial"/>
                <w:sz w:val="22"/>
              </w:rPr>
              <w:t xml:space="preserve">  </w:t>
            </w:r>
            <w:r w:rsidR="00FF0060" w:rsidRPr="00350001">
              <w:rPr>
                <w:rFonts w:ascii="Arial Narrow" w:hAnsi="Arial Narrow" w:cs="Arial"/>
                <w:sz w:val="22"/>
              </w:rPr>
              <w:t>artisanale</w:t>
            </w:r>
          </w:p>
        </w:tc>
        <w:tc>
          <w:tcPr>
            <w:tcW w:w="2410" w:type="dxa"/>
          </w:tcPr>
          <w:p w14:paraId="3058C64B" w14:textId="6D0B796D" w:rsidR="00FF0060" w:rsidRPr="00350001" w:rsidRDefault="00461E20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âtisserie-chocolaterie artisanale</w:t>
            </w:r>
          </w:p>
        </w:tc>
        <w:tc>
          <w:tcPr>
            <w:tcW w:w="3536" w:type="dxa"/>
          </w:tcPr>
          <w:p w14:paraId="58BBE5D7" w14:textId="05A8533E" w:rsidR="00FF0060" w:rsidRPr="00350001" w:rsidRDefault="00461E20" w:rsidP="009009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0060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6D782C">
              <w:rPr>
                <w:rFonts w:ascii="Arial Narrow" w:hAnsi="Arial Narrow" w:cs="Arial"/>
                <w:sz w:val="22"/>
              </w:rPr>
              <w:t>G</w:t>
            </w:r>
            <w:r w:rsidR="00900983">
              <w:rPr>
                <w:rFonts w:ascii="Arial Narrow" w:hAnsi="Arial Narrow" w:cs="Arial"/>
                <w:sz w:val="22"/>
              </w:rPr>
              <w:t>rande ou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</w:tc>
      </w:tr>
    </w:tbl>
    <w:p w14:paraId="69ED4CBD" w14:textId="2F267BCA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7365B546" w14:textId="670C740C" w:rsidR="007145C0" w:rsidRPr="007145C0" w:rsidRDefault="00CE028C" w:rsidP="0038286F">
      <w:pPr>
        <w:tabs>
          <w:tab w:val="left" w:leader="dot" w:pos="510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N° d’immatriculation de l’entreprise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198E1361" w14:textId="38D17FA8" w:rsidR="003941DD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7E361D5D" w14:textId="63488512" w:rsidR="00873CF9" w:rsidRPr="00025F6B" w:rsidRDefault="00873CF9" w:rsidP="00873CF9">
      <w:pPr>
        <w:tabs>
          <w:tab w:val="left" w:pos="2085"/>
          <w:tab w:val="left" w:pos="3075"/>
          <w:tab w:val="left" w:pos="3765"/>
          <w:tab w:val="left" w:pos="382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3CC4" wp14:editId="0F1AF65C">
                <wp:simplePos x="0" y="0"/>
                <wp:positionH relativeFrom="column">
                  <wp:posOffset>1031240</wp:posOffset>
                </wp:positionH>
                <wp:positionV relativeFrom="paragraph">
                  <wp:posOffset>40640</wp:posOffset>
                </wp:positionV>
                <wp:extent cx="180975" cy="10223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C87A" id="Rectangle 15" o:spid="_x0000_s1026" style="position:absolute;margin-left:81.2pt;margin-top:3.2pt;width:14.25pt;height: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" fillcolor="window" strokecolor="#a5a5a5" strokeweight="1pt"/>
            </w:pict>
          </mc:Fallback>
        </mc:AlternateContent>
      </w:r>
      <w:r>
        <w:rPr>
          <w:rFonts w:ascii="Arial Narrow" w:eastAsia="Times New Roman" w:hAnsi="Arial Narrow" w:cs="Arial"/>
          <w:lang w:eastAsia="fr-FR"/>
        </w:rPr>
        <w:tab/>
      </w:r>
      <w:r w:rsidRPr="00025F6B">
        <w:rPr>
          <w:rFonts w:ascii="Arial Narrow" w:eastAsia="Times New Roman" w:hAnsi="Arial Narrow" w:cs="Arial"/>
          <w:b/>
          <w:lang w:eastAsia="fr-FR"/>
        </w:rPr>
        <w:t>Stage professionnel</w:t>
      </w:r>
      <w:r w:rsidRPr="00025F6B">
        <w:rPr>
          <w:rFonts w:ascii="Arial Narrow" w:eastAsia="Times New Roman" w:hAnsi="Arial Narrow" w:cs="Arial"/>
          <w:b/>
          <w:lang w:eastAsia="fr-FR"/>
        </w:rPr>
        <w:tab/>
      </w:r>
    </w:p>
    <w:p w14:paraId="7D1173AA" w14:textId="77777777" w:rsidR="00873CF9" w:rsidRPr="00025F6B" w:rsidRDefault="00873CF9" w:rsidP="00873CF9">
      <w:pPr>
        <w:tabs>
          <w:tab w:val="left" w:pos="2070"/>
          <w:tab w:val="left" w:pos="37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lang w:eastAsia="fr-FR"/>
        </w:rPr>
      </w:pPr>
      <w:r w:rsidRPr="00025F6B">
        <w:rPr>
          <w:rFonts w:ascii="Arial Narrow" w:eastAsia="Times New Roman" w:hAnsi="Arial Narrow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9E205" wp14:editId="31108EF1">
                <wp:simplePos x="0" y="0"/>
                <wp:positionH relativeFrom="column">
                  <wp:posOffset>1030605</wp:posOffset>
                </wp:positionH>
                <wp:positionV relativeFrom="paragraph">
                  <wp:posOffset>24765</wp:posOffset>
                </wp:positionV>
                <wp:extent cx="1809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A157" id="Rectangle 16" o:spid="_x0000_s1026" style="position:absolute;margin-left:81.15pt;margin-top:1.9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" fillcolor="window" strokecolor="#a5a5a5" strokeweight="1pt"/>
            </w:pict>
          </mc:Fallback>
        </mc:AlternateContent>
      </w:r>
      <w:r w:rsidRPr="00025F6B">
        <w:rPr>
          <w:rFonts w:ascii="Arial Narrow" w:eastAsia="Times New Roman" w:hAnsi="Arial Narrow" w:cs="Arial"/>
          <w:b/>
          <w:lang w:eastAsia="fr-FR"/>
        </w:rPr>
        <w:tab/>
        <w:t>Salarié</w:t>
      </w:r>
      <w:r>
        <w:rPr>
          <w:rFonts w:ascii="Arial Narrow" w:eastAsia="Times New Roman" w:hAnsi="Arial Narrow" w:cs="Arial"/>
          <w:b/>
          <w:lang w:eastAsia="fr-FR"/>
        </w:rPr>
        <w:t>(e)</w:t>
      </w:r>
      <w:r w:rsidRPr="00025F6B">
        <w:rPr>
          <w:rFonts w:ascii="Arial Narrow" w:eastAsia="Times New Roman" w:hAnsi="Arial Narrow" w:cs="Arial"/>
          <w:b/>
          <w:lang w:eastAsia="fr-FR"/>
        </w:rPr>
        <w:t xml:space="preserve"> </w:t>
      </w:r>
    </w:p>
    <w:p w14:paraId="5EC9FEB5" w14:textId="596B50C8" w:rsidR="00237E61" w:rsidRDefault="00AA47FF" w:rsidP="00237E61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</w:t>
      </w:r>
      <w:r w:rsidR="007E2863">
        <w:rPr>
          <w:rFonts w:ascii="Arial Narrow" w:eastAsia="Times New Roman" w:hAnsi="Arial Narrow" w:cs="Arial"/>
          <w:lang w:eastAsia="fr-FR"/>
        </w:rPr>
        <w:t>une expérience professionnelle</w:t>
      </w:r>
      <w:r w:rsidR="0071458D" w:rsidRPr="008C0522">
        <w:rPr>
          <w:rFonts w:ascii="Arial Narrow" w:eastAsia="Times New Roman" w:hAnsi="Arial Narrow" w:cs="Arial"/>
          <w:lang w:eastAsia="fr-FR"/>
        </w:rPr>
        <w:t> :</w:t>
      </w:r>
      <w:r w:rsidR="003941DD" w:rsidRPr="008C0522">
        <w:rPr>
          <w:rFonts w:ascii="Arial Narrow" w:eastAsia="Times New Roman" w:hAnsi="Arial Narrow" w:cs="Arial"/>
          <w:lang w:eastAsia="fr-FR"/>
        </w:rPr>
        <w:t xml:space="preserve">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5799F1B2" w14:textId="7DA4538E" w:rsidR="009B1E8A" w:rsidRPr="008C0522" w:rsidRDefault="006D782C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2A5BCE53" w14:textId="05C54F75" w:rsidR="007145C0" w:rsidRDefault="007C637E" w:rsidP="003941D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CC4A0F">
        <w:rPr>
          <w:rFonts w:ascii="Arial Narrow" w:eastAsia="Times New Roman" w:hAnsi="Arial Narrow" w:cs="Arial"/>
          <w:bCs/>
          <w:i/>
          <w:lang w:eastAsia="fr-FR"/>
        </w:rPr>
        <w:t>les activités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7D85E2B0" w14:textId="77777777" w:rsidR="006B7F56" w:rsidRPr="008C0522" w:rsidRDefault="006B7F56" w:rsidP="006B7F56">
      <w:pPr>
        <w:pStyle w:val="Paragraphedeliste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4AB9988D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b/>
          <w:lang w:eastAsia="fr-FR"/>
        </w:rPr>
        <w:t>Approvisionnement et stockage</w:t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b/>
          <w:lang w:eastAsia="fr-FR"/>
        </w:rPr>
        <w:t>Elaborations de produits finis ou semi-finis à base de pâtes</w:t>
      </w:r>
    </w:p>
    <w:p w14:paraId="4D1E4053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>T1.1- Réceptionner les produits</w:t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  <w:t>T3.1- Préparer les crèmes et les appareils à crèmes prises</w:t>
      </w:r>
    </w:p>
    <w:p w14:paraId="1C968799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 xml:space="preserve">T1.2- Stocker les marchandises </w:t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  <w:t>T3.2- Réaliser des pâtisseries à base de pâtes</w:t>
      </w:r>
    </w:p>
    <w:p w14:paraId="55DCAB15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b/>
          <w:lang w:eastAsia="fr-FR"/>
        </w:rPr>
        <w:t>Organisation du travail selon les consignes données</w:t>
      </w:r>
      <w:r w:rsidRPr="006B7F56">
        <w:rPr>
          <w:rFonts w:ascii="Arial Narrow" w:eastAsia="Times New Roman" w:hAnsi="Arial Narrow" w:cs="Arial"/>
          <w:lang w:eastAsia="fr-FR"/>
        </w:rPr>
        <w:tab/>
        <w:t>T3.3- Réaliser des petits fours secs et moelleux</w:t>
      </w:r>
    </w:p>
    <w:p w14:paraId="0D9C2ECE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>T2.1- Organiser ses tâches</w:t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  <w:t>T3.4- Produire des meringues</w:t>
      </w:r>
    </w:p>
    <w:p w14:paraId="3BBC5713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>T2.2- Préparer le poste de travail</w:t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</w:r>
      <w:r w:rsidRPr="006B7F56">
        <w:rPr>
          <w:rFonts w:ascii="Arial Narrow" w:eastAsia="Times New Roman" w:hAnsi="Arial Narrow" w:cs="Arial"/>
          <w:lang w:eastAsia="fr-FR"/>
        </w:rPr>
        <w:tab/>
        <w:t>T3.5- Analyser la production réalisée</w:t>
      </w:r>
    </w:p>
    <w:p w14:paraId="43653D42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>T2.3- Nettoyer et désinfecter l’environnement de travail</w:t>
      </w:r>
    </w:p>
    <w:p w14:paraId="1DEBE026" w14:textId="77777777" w:rsidR="006B7F56" w:rsidRPr="006B7F56" w:rsidRDefault="006B7F56" w:rsidP="006B7F56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6B7F56">
        <w:rPr>
          <w:rFonts w:ascii="Arial Narrow" w:eastAsia="Times New Roman" w:hAnsi="Arial Narrow" w:cs="Arial"/>
          <w:lang w:eastAsia="fr-FR"/>
        </w:rPr>
        <w:t>T2.4- Gérer les produits en cours d’élaboration et finis</w:t>
      </w:r>
    </w:p>
    <w:p w14:paraId="11D45AB9" w14:textId="77777777" w:rsidR="006B7F56" w:rsidRDefault="006B7F56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6B7F56" w:rsidSect="00873CF9">
          <w:headerReference w:type="default" r:id="rId9"/>
          <w:pgSz w:w="11906" w:h="16838"/>
          <w:pgMar w:top="974" w:right="140" w:bottom="284" w:left="426" w:header="284" w:footer="306" w:gutter="0"/>
          <w:cols w:space="708"/>
          <w:docGrid w:linePitch="360"/>
        </w:sectPr>
      </w:pPr>
    </w:p>
    <w:p w14:paraId="40635832" w14:textId="77777777" w:rsidR="00873CF9" w:rsidRDefault="00873CF9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4E44FADC" w14:textId="0C9DD02B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Le service des examens et concours vérifiera la recevabilité du dossier d’inscription, notamment les </w:t>
      </w:r>
      <w:r w:rsidR="007E2863">
        <w:rPr>
          <w:rFonts w:ascii="Arial Narrow" w:eastAsia="Times New Roman" w:hAnsi="Arial Narrow" w:cs="Arial"/>
          <w:lang w:eastAsia="fr-FR"/>
        </w:rPr>
        <w:t>contrats de travail</w:t>
      </w:r>
      <w:r>
        <w:rPr>
          <w:rFonts w:ascii="Arial Narrow" w:eastAsia="Times New Roman" w:hAnsi="Arial Narrow" w:cs="Arial"/>
          <w:lang w:eastAsia="fr-FR"/>
        </w:rPr>
        <w:t>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 xml:space="preserve">ducation </w:t>
      </w:r>
      <w:r w:rsidR="00AC54B2">
        <w:rPr>
          <w:rFonts w:ascii="Arial Narrow" w:eastAsia="Times New Roman" w:hAnsi="Arial Narrow" w:cs="Arial"/>
          <w:lang w:eastAsia="fr-FR"/>
        </w:rPr>
        <w:t>N</w:t>
      </w:r>
      <w:r>
        <w:rPr>
          <w:rFonts w:ascii="Arial Narrow" w:eastAsia="Times New Roman" w:hAnsi="Arial Narrow" w:cs="Arial"/>
          <w:lang w:eastAsia="fr-FR"/>
        </w:rPr>
        <w:t>ationale en charge de la spécialité contrôlera la véracité des attestations.</w:t>
      </w:r>
    </w:p>
    <w:p w14:paraId="0E9A96E5" w14:textId="4E001E0A" w:rsidR="007145C0" w:rsidRP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</w:tbl>
    <w:p w14:paraId="269CDADF" w14:textId="77777777" w:rsidR="00CC4A0F" w:rsidRDefault="00CC4A0F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181FD511" w14:textId="77777777" w:rsidR="00CC4A0F" w:rsidRDefault="00CC4A0F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312B9569" w14:textId="63CCD476" w:rsidR="00E95BD2" w:rsidRDefault="00E95BD2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E95BD2" w:rsidSect="009B1E8A"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0A87" w14:textId="77777777" w:rsidR="00E5491E" w:rsidRDefault="00E5491E" w:rsidP="008A6EE7">
      <w:r>
        <w:separator/>
      </w:r>
    </w:p>
  </w:endnote>
  <w:endnote w:type="continuationSeparator" w:id="0">
    <w:p w14:paraId="01DE0D00" w14:textId="77777777" w:rsidR="00E5491E" w:rsidRDefault="00E5491E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C45E" w14:textId="77777777" w:rsidR="00E5491E" w:rsidRDefault="00E5491E" w:rsidP="008A6EE7">
      <w:r>
        <w:separator/>
      </w:r>
    </w:p>
  </w:footnote>
  <w:footnote w:type="continuationSeparator" w:id="0">
    <w:p w14:paraId="48AE4F4B" w14:textId="77777777" w:rsidR="00E5491E" w:rsidRDefault="00E5491E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AF2A" w14:textId="5242817B" w:rsidR="00CE028C" w:rsidRDefault="00CE028C" w:rsidP="00CE028C">
    <w:pPr>
      <w:pStyle w:val="ServiceInfoHeader"/>
      <w:jc w:val="left"/>
      <w:rPr>
        <w:b w:val="0"/>
      </w:rPr>
    </w:pPr>
    <w:r w:rsidRPr="005F0325">
      <w:rPr>
        <w:b w:val="0"/>
        <w:noProof/>
        <w:lang w:val="fr-FR"/>
      </w:rPr>
      <w:drawing>
        <wp:anchor distT="0" distB="0" distL="114300" distR="114300" simplePos="0" relativeHeight="251659264" behindDoc="0" locked="0" layoutInCell="1" allowOverlap="1" wp14:anchorId="7EBCC40D" wp14:editId="35F0F645">
          <wp:simplePos x="0" y="0"/>
          <wp:positionH relativeFrom="margin">
            <wp:posOffset>120015</wp:posOffset>
          </wp:positionH>
          <wp:positionV relativeFrom="page">
            <wp:posOffset>76200</wp:posOffset>
          </wp:positionV>
          <wp:extent cx="2075197" cy="857250"/>
          <wp:effectExtent l="0" t="0" r="127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9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 w:val="0"/>
        <w:sz w:val="32"/>
        <w:szCs w:val="32"/>
      </w:rPr>
      <w:t xml:space="preserve">                                                            </w:t>
    </w:r>
    <w:r w:rsidR="00873CF9">
      <w:rPr>
        <w:rFonts w:ascii="Arial Narrow" w:hAnsi="Arial Narrow"/>
        <w:b w:val="0"/>
        <w:sz w:val="32"/>
        <w:szCs w:val="32"/>
      </w:rPr>
      <w:tab/>
    </w:r>
    <w:r>
      <w:rPr>
        <w:b w:val="0"/>
      </w:rPr>
      <w:t xml:space="preserve">Division des </w:t>
    </w:r>
    <w:proofErr w:type="spellStart"/>
    <w:r>
      <w:rPr>
        <w:b w:val="0"/>
      </w:rPr>
      <w:t>examens</w:t>
    </w:r>
    <w:proofErr w:type="spellEnd"/>
    <w:r>
      <w:rPr>
        <w:b w:val="0"/>
      </w:rPr>
      <w:t xml:space="preserve"> et</w:t>
    </w:r>
    <w:r w:rsidRPr="007B1364">
      <w:rPr>
        <w:b w:val="0"/>
      </w:rPr>
      <w:t xml:space="preserve"> </w:t>
    </w:r>
    <w:proofErr w:type="spellStart"/>
    <w:r w:rsidRPr="007B1364">
      <w:rPr>
        <w:b w:val="0"/>
      </w:rPr>
      <w:t>concours</w:t>
    </w:r>
    <w:proofErr w:type="spellEnd"/>
    <w:r w:rsidRPr="007B1364">
      <w:rPr>
        <w:b w:val="0"/>
      </w:rPr>
      <w:t xml:space="preserve"> </w:t>
    </w:r>
  </w:p>
  <w:p w14:paraId="670A6180" w14:textId="51B5949A" w:rsidR="00CE028C" w:rsidRDefault="00CE028C" w:rsidP="00CE028C">
    <w:pPr>
      <w:tabs>
        <w:tab w:val="left" w:pos="5175"/>
      </w:tabs>
      <w:overflowPunct w:val="0"/>
      <w:autoSpaceDE w:val="0"/>
      <w:autoSpaceDN w:val="0"/>
      <w:adjustRightInd w:val="0"/>
      <w:ind w:left="2268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</w:p>
  <w:p w14:paraId="28595924" w14:textId="77777777" w:rsidR="00CE028C" w:rsidRDefault="00CE028C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</w:p>
  <w:p w14:paraId="4E0C30B0" w14:textId="6CA8572E" w:rsidR="00780287" w:rsidRPr="00FB1F2F" w:rsidRDefault="00780287" w:rsidP="00CE028C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37DA5"/>
    <w:rsid w:val="00090432"/>
    <w:rsid w:val="0009585F"/>
    <w:rsid w:val="000A23C8"/>
    <w:rsid w:val="000D5CA0"/>
    <w:rsid w:val="000E3209"/>
    <w:rsid w:val="001067A3"/>
    <w:rsid w:val="001551E4"/>
    <w:rsid w:val="001979C1"/>
    <w:rsid w:val="001B53DC"/>
    <w:rsid w:val="001C0FD9"/>
    <w:rsid w:val="00204449"/>
    <w:rsid w:val="00237E61"/>
    <w:rsid w:val="00265313"/>
    <w:rsid w:val="002D0FBA"/>
    <w:rsid w:val="002E1467"/>
    <w:rsid w:val="002E72AA"/>
    <w:rsid w:val="002F7FC7"/>
    <w:rsid w:val="00304F5F"/>
    <w:rsid w:val="0033389F"/>
    <w:rsid w:val="00350001"/>
    <w:rsid w:val="00351D45"/>
    <w:rsid w:val="003617BB"/>
    <w:rsid w:val="0038286F"/>
    <w:rsid w:val="003941DD"/>
    <w:rsid w:val="003F4FB0"/>
    <w:rsid w:val="00460444"/>
    <w:rsid w:val="00461E20"/>
    <w:rsid w:val="004657E2"/>
    <w:rsid w:val="004D23C2"/>
    <w:rsid w:val="004F3E28"/>
    <w:rsid w:val="00506387"/>
    <w:rsid w:val="005430E8"/>
    <w:rsid w:val="00550B20"/>
    <w:rsid w:val="00571E8E"/>
    <w:rsid w:val="00573312"/>
    <w:rsid w:val="005735FD"/>
    <w:rsid w:val="005B693E"/>
    <w:rsid w:val="005C5C58"/>
    <w:rsid w:val="00604AAF"/>
    <w:rsid w:val="00617F08"/>
    <w:rsid w:val="006505DC"/>
    <w:rsid w:val="00650A28"/>
    <w:rsid w:val="00657BA0"/>
    <w:rsid w:val="00696C3B"/>
    <w:rsid w:val="006A1C38"/>
    <w:rsid w:val="006B7F56"/>
    <w:rsid w:val="006C3891"/>
    <w:rsid w:val="006C7A78"/>
    <w:rsid w:val="006D782C"/>
    <w:rsid w:val="006F70AB"/>
    <w:rsid w:val="0071458D"/>
    <w:rsid w:val="007145C0"/>
    <w:rsid w:val="00721950"/>
    <w:rsid w:val="007409DC"/>
    <w:rsid w:val="00757360"/>
    <w:rsid w:val="00780287"/>
    <w:rsid w:val="007938CC"/>
    <w:rsid w:val="007C637E"/>
    <w:rsid w:val="007E2863"/>
    <w:rsid w:val="007E3BEB"/>
    <w:rsid w:val="00805FCD"/>
    <w:rsid w:val="008146B5"/>
    <w:rsid w:val="0084260F"/>
    <w:rsid w:val="008447B4"/>
    <w:rsid w:val="008507DE"/>
    <w:rsid w:val="00873CF9"/>
    <w:rsid w:val="00876E67"/>
    <w:rsid w:val="008A6EE7"/>
    <w:rsid w:val="008C0522"/>
    <w:rsid w:val="00900983"/>
    <w:rsid w:val="00901AE3"/>
    <w:rsid w:val="00907203"/>
    <w:rsid w:val="00944C61"/>
    <w:rsid w:val="00947568"/>
    <w:rsid w:val="009678D4"/>
    <w:rsid w:val="009735A9"/>
    <w:rsid w:val="0097766A"/>
    <w:rsid w:val="009909B5"/>
    <w:rsid w:val="009B1E8A"/>
    <w:rsid w:val="009B529F"/>
    <w:rsid w:val="00A54D6F"/>
    <w:rsid w:val="00A5695B"/>
    <w:rsid w:val="00A714D4"/>
    <w:rsid w:val="00A8157E"/>
    <w:rsid w:val="00A93380"/>
    <w:rsid w:val="00AA47FF"/>
    <w:rsid w:val="00AC54B2"/>
    <w:rsid w:val="00B05B9C"/>
    <w:rsid w:val="00B05D62"/>
    <w:rsid w:val="00B17351"/>
    <w:rsid w:val="00B52EC9"/>
    <w:rsid w:val="00BE21EC"/>
    <w:rsid w:val="00C01DBD"/>
    <w:rsid w:val="00C21991"/>
    <w:rsid w:val="00C910FC"/>
    <w:rsid w:val="00CC36BA"/>
    <w:rsid w:val="00CC4A0F"/>
    <w:rsid w:val="00CD1662"/>
    <w:rsid w:val="00CD557D"/>
    <w:rsid w:val="00CD7D20"/>
    <w:rsid w:val="00CE028C"/>
    <w:rsid w:val="00D14026"/>
    <w:rsid w:val="00D205B6"/>
    <w:rsid w:val="00D25A9C"/>
    <w:rsid w:val="00D3568C"/>
    <w:rsid w:val="00D67421"/>
    <w:rsid w:val="00D76805"/>
    <w:rsid w:val="00D906EB"/>
    <w:rsid w:val="00D91F94"/>
    <w:rsid w:val="00D92C27"/>
    <w:rsid w:val="00D930B4"/>
    <w:rsid w:val="00DA6BD7"/>
    <w:rsid w:val="00DB0E26"/>
    <w:rsid w:val="00DE4513"/>
    <w:rsid w:val="00DF0F30"/>
    <w:rsid w:val="00DF12D3"/>
    <w:rsid w:val="00E05ACE"/>
    <w:rsid w:val="00E16DFE"/>
    <w:rsid w:val="00E2038B"/>
    <w:rsid w:val="00E34586"/>
    <w:rsid w:val="00E46799"/>
    <w:rsid w:val="00E5491E"/>
    <w:rsid w:val="00E552C6"/>
    <w:rsid w:val="00E60020"/>
    <w:rsid w:val="00E62E82"/>
    <w:rsid w:val="00E95BD2"/>
    <w:rsid w:val="00E96905"/>
    <w:rsid w:val="00EC416E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E028C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CE028C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02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028C"/>
  </w:style>
  <w:style w:type="character" w:styleId="Lienhypertexte">
    <w:name w:val="Hyperlink"/>
    <w:basedOn w:val="Policepardfaut"/>
    <w:uiPriority w:val="99"/>
    <w:semiHidden/>
    <w:unhideWhenUsed/>
    <w:rsid w:val="003F4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referentiels-professionnels/cap_pat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0586-39C7-4A95-92B8-AC4E5EBE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DEC7</dc:creator>
  <cp:keywords/>
  <dc:description/>
  <cp:lastModifiedBy>lwamejo</cp:lastModifiedBy>
  <cp:revision>2</cp:revision>
  <cp:lastPrinted>2023-03-24T02:27:00Z</cp:lastPrinted>
  <dcterms:created xsi:type="dcterms:W3CDTF">2024-02-28T03:45:00Z</dcterms:created>
  <dcterms:modified xsi:type="dcterms:W3CDTF">2024-02-28T03:45:00Z</dcterms:modified>
</cp:coreProperties>
</file>